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073" w:rsidRDefault="00F34073" w:rsidP="00F34073">
      <w:pPr>
        <w:jc w:val="center"/>
        <w:rPr>
          <w:lang w:val="en-US"/>
        </w:rPr>
      </w:pPr>
    </w:p>
    <w:p w:rsidR="00193E16" w:rsidRDefault="00193E16" w:rsidP="00F34073">
      <w:pPr>
        <w:jc w:val="center"/>
        <w:rPr>
          <w:lang w:val="en-US"/>
        </w:rPr>
      </w:pPr>
    </w:p>
    <w:p w:rsidR="00193E16" w:rsidRDefault="00193E16" w:rsidP="00F34073">
      <w:pPr>
        <w:jc w:val="center"/>
        <w:rPr>
          <w:lang w:val="en-US"/>
        </w:rPr>
      </w:pPr>
    </w:p>
    <w:p w:rsidR="00193E16" w:rsidRDefault="00193E16" w:rsidP="00F34073">
      <w:pPr>
        <w:jc w:val="center"/>
        <w:rPr>
          <w:lang w:val="en-US"/>
        </w:rPr>
      </w:pPr>
      <w:r w:rsidRPr="00224CC1">
        <w:rPr>
          <w:rFonts w:ascii="Myriad Pro" w:hAnsi="Myriad Pro"/>
          <w:noProof/>
        </w:rPr>
        <w:drawing>
          <wp:inline distT="0" distB="0" distL="0" distR="0" wp14:anchorId="5E6FB637" wp14:editId="7EAE4853">
            <wp:extent cx="1095375" cy="180670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8673" t="21175" r="37404" b="39412"/>
                    <a:stretch/>
                  </pic:blipFill>
                  <pic:spPr bwMode="auto">
                    <a:xfrm>
                      <a:off x="0" y="0"/>
                      <a:ext cx="1102734" cy="1818845"/>
                    </a:xfrm>
                    <a:prstGeom prst="rect">
                      <a:avLst/>
                    </a:prstGeom>
                    <a:noFill/>
                    <a:ln>
                      <a:noFill/>
                    </a:ln>
                    <a:effectLst/>
                    <a:extLst/>
                  </pic:spPr>
                </pic:pic>
              </a:graphicData>
            </a:graphic>
          </wp:inline>
        </w:drawing>
      </w:r>
    </w:p>
    <w:p w:rsidR="00193E16" w:rsidRDefault="00193E16" w:rsidP="00F34073">
      <w:pPr>
        <w:jc w:val="center"/>
        <w:rPr>
          <w:lang w:val="en-US"/>
        </w:rPr>
      </w:pPr>
    </w:p>
    <w:p w:rsidR="00193E16" w:rsidRDefault="00193E16" w:rsidP="00F34073">
      <w:pPr>
        <w:jc w:val="center"/>
        <w:rPr>
          <w:lang w:val="en-US"/>
        </w:rPr>
      </w:pPr>
      <w:bookmarkStart w:id="0" w:name="_GoBack"/>
    </w:p>
    <w:bookmarkEnd w:id="0"/>
    <w:p w:rsidR="00193E16" w:rsidRDefault="00193E16" w:rsidP="00F34073">
      <w:pPr>
        <w:jc w:val="center"/>
        <w:rPr>
          <w:lang w:val="en-US"/>
        </w:rPr>
      </w:pPr>
    </w:p>
    <w:p w:rsidR="00193E16" w:rsidRDefault="00193E16" w:rsidP="00F34073">
      <w:pPr>
        <w:jc w:val="center"/>
        <w:rPr>
          <w:lang w:val="en-US"/>
        </w:rPr>
      </w:pPr>
    </w:p>
    <w:p w:rsidR="00193E16" w:rsidRPr="00334C35" w:rsidRDefault="00BC5B52" w:rsidP="00F34073">
      <w:pPr>
        <w:jc w:val="center"/>
        <w:rPr>
          <w:b/>
          <w:sz w:val="32"/>
          <w:szCs w:val="32"/>
          <w:lang w:val="en-US"/>
        </w:rPr>
      </w:pPr>
      <w:r>
        <w:rPr>
          <w:b/>
          <w:sz w:val="32"/>
          <w:szCs w:val="32"/>
          <w:lang w:val="en-US"/>
        </w:rPr>
        <w:t>Contract C</w:t>
      </w:r>
      <w:r w:rsidR="00334C35" w:rsidRPr="00334C35">
        <w:rPr>
          <w:b/>
          <w:sz w:val="32"/>
          <w:szCs w:val="32"/>
          <w:lang w:val="en-US"/>
        </w:rPr>
        <w:t>lause</w:t>
      </w:r>
    </w:p>
    <w:p w:rsidR="00F34073" w:rsidRDefault="00F34073" w:rsidP="00F34073">
      <w:pPr>
        <w:jc w:val="center"/>
        <w:rPr>
          <w:lang w:val="en-US"/>
        </w:rPr>
      </w:pPr>
    </w:p>
    <w:p w:rsidR="00F34073" w:rsidRDefault="00F34073" w:rsidP="00F34073">
      <w:pPr>
        <w:jc w:val="center"/>
        <w:rPr>
          <w:sz w:val="24"/>
          <w:lang w:val="en-US"/>
        </w:rPr>
      </w:pPr>
    </w:p>
    <w:p w:rsidR="00F34073" w:rsidRDefault="00F34073" w:rsidP="00F34073">
      <w:pPr>
        <w:jc w:val="both"/>
        <w:rPr>
          <w:sz w:val="24"/>
          <w:lang w:val="en-US"/>
        </w:rPr>
      </w:pPr>
    </w:p>
    <w:p w:rsidR="00507B6F" w:rsidRPr="00334C35" w:rsidRDefault="00F34073" w:rsidP="00507B6F">
      <w:pPr>
        <w:pStyle w:val="Overskrift1"/>
        <w:rPr>
          <w:i/>
          <w:sz w:val="24"/>
          <w:szCs w:val="24"/>
          <w:lang w:val="en-US"/>
        </w:rPr>
      </w:pPr>
      <w:r w:rsidRPr="00334C35">
        <w:rPr>
          <w:i/>
          <w:sz w:val="24"/>
          <w:szCs w:val="24"/>
          <w:lang w:val="en-US"/>
        </w:rPr>
        <w:t>Contrac</w:t>
      </w:r>
      <w:r w:rsidR="000A0124">
        <w:rPr>
          <w:i/>
          <w:sz w:val="24"/>
          <w:szCs w:val="24"/>
          <w:lang w:val="en-US"/>
        </w:rPr>
        <w:t>t</w:t>
      </w:r>
      <w:r w:rsidRPr="00334C35">
        <w:rPr>
          <w:i/>
          <w:sz w:val="24"/>
          <w:szCs w:val="24"/>
          <w:lang w:val="en-US"/>
        </w:rPr>
        <w:t xml:space="preserve"> Clause </w:t>
      </w:r>
      <w:r w:rsidR="00092F9C" w:rsidRPr="00334C35">
        <w:rPr>
          <w:i/>
          <w:sz w:val="24"/>
          <w:szCs w:val="24"/>
          <w:lang w:val="en-US"/>
        </w:rPr>
        <w:t xml:space="preserve">relating </w:t>
      </w:r>
      <w:r w:rsidRPr="00334C35">
        <w:rPr>
          <w:i/>
          <w:sz w:val="24"/>
          <w:szCs w:val="24"/>
          <w:lang w:val="en-US"/>
        </w:rPr>
        <w:t>to the supply of technical data for</w:t>
      </w:r>
      <w:r w:rsidRPr="00334C35">
        <w:rPr>
          <w:i/>
          <w:sz w:val="24"/>
          <w:szCs w:val="24"/>
          <w:lang w:val="en-US"/>
        </w:rPr>
        <w:br/>
        <w:t xml:space="preserve"> identifying items of supply within the NATO codification system</w:t>
      </w:r>
      <w:r w:rsidR="00507B6F" w:rsidRPr="00334C35">
        <w:rPr>
          <w:i/>
          <w:sz w:val="24"/>
          <w:szCs w:val="24"/>
          <w:lang w:val="en-US"/>
        </w:rPr>
        <w:t>. The Contract Clause is according to STANAG 4177 ANNEX A (Edition 5)</w:t>
      </w:r>
    </w:p>
    <w:p w:rsidR="00F34073" w:rsidRDefault="00F34073" w:rsidP="00F34073">
      <w:pPr>
        <w:jc w:val="both"/>
        <w:rPr>
          <w:sz w:val="24"/>
          <w:lang w:val="en-GB"/>
        </w:rPr>
      </w:pPr>
    </w:p>
    <w:p w:rsidR="00F34073" w:rsidRDefault="00F34073" w:rsidP="00F34073">
      <w:pPr>
        <w:jc w:val="center"/>
        <w:rPr>
          <w:sz w:val="24"/>
          <w:lang w:val="en-GB"/>
        </w:rPr>
      </w:pPr>
      <w:r>
        <w:rPr>
          <w:b/>
          <w:i/>
          <w:sz w:val="24"/>
          <w:lang w:val="en-GB"/>
        </w:rPr>
        <w:t xml:space="preserve"> </w:t>
      </w:r>
    </w:p>
    <w:p w:rsidR="00F34073" w:rsidRDefault="00F34073" w:rsidP="00F34073">
      <w:pPr>
        <w:jc w:val="both"/>
        <w:rPr>
          <w:sz w:val="24"/>
          <w:lang w:val="en-GB"/>
        </w:rPr>
      </w:pPr>
    </w:p>
    <w:p w:rsidR="00F34073" w:rsidRDefault="00F34073" w:rsidP="00F34073">
      <w:pPr>
        <w:jc w:val="both"/>
        <w:rPr>
          <w:sz w:val="24"/>
          <w:lang w:val="en-GB"/>
        </w:rPr>
      </w:pPr>
    </w:p>
    <w:p w:rsidR="00F34073" w:rsidRDefault="00F34073" w:rsidP="00F34073">
      <w:pPr>
        <w:jc w:val="both"/>
        <w:rPr>
          <w:sz w:val="24"/>
          <w:lang w:val="en-GB"/>
        </w:rPr>
      </w:pPr>
    </w:p>
    <w:p w:rsidR="00F34073" w:rsidRDefault="00F34073" w:rsidP="00F34073">
      <w:pPr>
        <w:jc w:val="both"/>
        <w:rPr>
          <w:sz w:val="24"/>
          <w:lang w:val="en-GB"/>
        </w:rPr>
      </w:pPr>
    </w:p>
    <w:p w:rsidR="00F34073" w:rsidRDefault="00F34073" w:rsidP="00F34073">
      <w:pPr>
        <w:jc w:val="both"/>
        <w:rPr>
          <w:sz w:val="24"/>
          <w:lang w:val="en-GB"/>
        </w:rPr>
      </w:pPr>
    </w:p>
    <w:p w:rsidR="00F34073" w:rsidRDefault="00F34073" w:rsidP="00F34073">
      <w:pPr>
        <w:jc w:val="both"/>
        <w:rPr>
          <w:sz w:val="24"/>
          <w:lang w:val="en-GB"/>
        </w:rPr>
      </w:pPr>
    </w:p>
    <w:p w:rsidR="00F34073" w:rsidRDefault="00F34073" w:rsidP="00F34073">
      <w:pPr>
        <w:jc w:val="both"/>
        <w:rPr>
          <w:sz w:val="24"/>
          <w:lang w:val="en-GB"/>
        </w:rPr>
      </w:pPr>
    </w:p>
    <w:p w:rsidR="00F34073" w:rsidRDefault="00F34073" w:rsidP="00F34073">
      <w:pPr>
        <w:jc w:val="both"/>
        <w:rPr>
          <w:sz w:val="24"/>
          <w:lang w:val="en-GB"/>
        </w:rPr>
      </w:pPr>
    </w:p>
    <w:p w:rsidR="00F34073" w:rsidRDefault="00F34073" w:rsidP="00F34073">
      <w:pPr>
        <w:jc w:val="both"/>
        <w:rPr>
          <w:sz w:val="24"/>
          <w:lang w:val="en-GB"/>
        </w:rPr>
      </w:pPr>
    </w:p>
    <w:p w:rsidR="00F34073" w:rsidRDefault="00F34073" w:rsidP="00F34073">
      <w:pPr>
        <w:jc w:val="both"/>
        <w:rPr>
          <w:sz w:val="24"/>
          <w:lang w:val="en-GB"/>
        </w:rPr>
      </w:pPr>
    </w:p>
    <w:p w:rsidR="00556C52" w:rsidRPr="00193E16" w:rsidRDefault="00193E16" w:rsidP="00193E16">
      <w:pPr>
        <w:tabs>
          <w:tab w:val="left" w:pos="-1122"/>
          <w:tab w:val="left" w:pos="-720"/>
          <w:tab w:val="left" w:pos="720"/>
          <w:tab w:val="left" w:pos="1246"/>
          <w:tab w:val="left" w:pos="2160"/>
        </w:tabs>
        <w:ind w:right="-23"/>
        <w:jc w:val="center"/>
        <w:rPr>
          <w:b/>
          <w:sz w:val="32"/>
          <w:lang w:val="en-US"/>
        </w:rPr>
      </w:pPr>
      <w:r w:rsidRPr="00193E16">
        <w:rPr>
          <w:b/>
          <w:sz w:val="32"/>
          <w:lang w:val="en-US"/>
        </w:rPr>
        <w:t>N</w:t>
      </w:r>
      <w:r>
        <w:rPr>
          <w:b/>
          <w:sz w:val="32"/>
          <w:lang w:val="en-US"/>
        </w:rPr>
        <w:t>orwegian</w:t>
      </w:r>
      <w:r w:rsidRPr="00193E16">
        <w:rPr>
          <w:b/>
          <w:sz w:val="32"/>
          <w:lang w:val="en-US"/>
        </w:rPr>
        <w:t xml:space="preserve"> D</w:t>
      </w:r>
      <w:r>
        <w:rPr>
          <w:b/>
          <w:sz w:val="32"/>
          <w:lang w:val="en-US"/>
        </w:rPr>
        <w:t>efence</w:t>
      </w:r>
      <w:r w:rsidRPr="003A55B4">
        <w:rPr>
          <w:rFonts w:asciiTheme="majorHAnsi" w:hAnsiTheme="majorHAnsi"/>
          <w:b/>
          <w:spacing w:val="-10"/>
          <w:sz w:val="22"/>
          <w:szCs w:val="24"/>
          <w:lang w:val="en-US"/>
        </w:rPr>
        <w:t xml:space="preserve"> </w:t>
      </w:r>
      <w:r>
        <w:rPr>
          <w:b/>
          <w:sz w:val="32"/>
          <w:lang w:val="en-US"/>
        </w:rPr>
        <w:t>Materiel</w:t>
      </w:r>
      <w:r w:rsidRPr="00193E16">
        <w:rPr>
          <w:b/>
          <w:sz w:val="32"/>
          <w:lang w:val="en-US"/>
        </w:rPr>
        <w:t xml:space="preserve"> </w:t>
      </w:r>
      <w:r>
        <w:rPr>
          <w:b/>
          <w:sz w:val="32"/>
          <w:lang w:val="en-US"/>
        </w:rPr>
        <w:t>Agency</w:t>
      </w:r>
    </w:p>
    <w:p w:rsidR="00556C52" w:rsidRDefault="00556C52" w:rsidP="00556C52">
      <w:pPr>
        <w:tabs>
          <w:tab w:val="left" w:pos="-1122"/>
          <w:tab w:val="left" w:pos="-720"/>
          <w:tab w:val="left" w:pos="720"/>
          <w:tab w:val="left" w:pos="1246"/>
          <w:tab w:val="left" w:pos="2160"/>
        </w:tabs>
        <w:ind w:right="-23"/>
        <w:rPr>
          <w:sz w:val="24"/>
          <w:szCs w:val="24"/>
          <w:lang w:val="en-US"/>
        </w:rPr>
      </w:pPr>
    </w:p>
    <w:p w:rsidR="00556C52" w:rsidRDefault="00556C52" w:rsidP="00556C52">
      <w:pPr>
        <w:tabs>
          <w:tab w:val="left" w:pos="-1122"/>
          <w:tab w:val="left" w:pos="-720"/>
          <w:tab w:val="left" w:pos="720"/>
          <w:tab w:val="left" w:pos="1246"/>
          <w:tab w:val="left" w:pos="2160"/>
        </w:tabs>
        <w:ind w:right="-23"/>
        <w:rPr>
          <w:sz w:val="24"/>
          <w:szCs w:val="24"/>
          <w:lang w:val="en-US"/>
        </w:rPr>
      </w:pPr>
    </w:p>
    <w:p w:rsidR="00556C52" w:rsidRDefault="00556C52" w:rsidP="00556C52">
      <w:pPr>
        <w:tabs>
          <w:tab w:val="left" w:pos="-1122"/>
          <w:tab w:val="left" w:pos="-720"/>
          <w:tab w:val="left" w:pos="720"/>
          <w:tab w:val="left" w:pos="1246"/>
          <w:tab w:val="left" w:pos="2160"/>
        </w:tabs>
        <w:ind w:right="-23"/>
        <w:rPr>
          <w:sz w:val="24"/>
          <w:szCs w:val="24"/>
          <w:lang w:val="en-US"/>
        </w:rPr>
      </w:pPr>
    </w:p>
    <w:p w:rsidR="00556C52" w:rsidRDefault="00556C52" w:rsidP="00556C52">
      <w:pPr>
        <w:tabs>
          <w:tab w:val="left" w:pos="-1122"/>
          <w:tab w:val="left" w:pos="-720"/>
          <w:tab w:val="left" w:pos="720"/>
          <w:tab w:val="left" w:pos="1246"/>
          <w:tab w:val="left" w:pos="2160"/>
        </w:tabs>
        <w:ind w:right="-23"/>
        <w:rPr>
          <w:sz w:val="24"/>
          <w:szCs w:val="24"/>
          <w:lang w:val="en-US"/>
        </w:rPr>
      </w:pPr>
    </w:p>
    <w:p w:rsidR="00556C52" w:rsidRDefault="00556C52" w:rsidP="00556C52">
      <w:pPr>
        <w:tabs>
          <w:tab w:val="left" w:pos="-1122"/>
          <w:tab w:val="left" w:pos="-720"/>
          <w:tab w:val="left" w:pos="720"/>
          <w:tab w:val="left" w:pos="1246"/>
          <w:tab w:val="left" w:pos="2160"/>
        </w:tabs>
        <w:ind w:right="-23"/>
        <w:rPr>
          <w:sz w:val="24"/>
          <w:szCs w:val="24"/>
          <w:lang w:val="en-US"/>
        </w:rPr>
      </w:pPr>
    </w:p>
    <w:p w:rsidR="00193E16" w:rsidRDefault="00193E16" w:rsidP="00556C52">
      <w:pPr>
        <w:tabs>
          <w:tab w:val="left" w:pos="-1122"/>
          <w:tab w:val="left" w:pos="-720"/>
          <w:tab w:val="left" w:pos="720"/>
          <w:tab w:val="left" w:pos="1246"/>
          <w:tab w:val="left" w:pos="2160"/>
        </w:tabs>
        <w:ind w:right="-23"/>
        <w:rPr>
          <w:sz w:val="24"/>
          <w:szCs w:val="24"/>
          <w:lang w:val="en-US"/>
        </w:rPr>
      </w:pPr>
    </w:p>
    <w:p w:rsidR="00193E16" w:rsidRDefault="00193E16" w:rsidP="00556C52">
      <w:pPr>
        <w:tabs>
          <w:tab w:val="left" w:pos="-1122"/>
          <w:tab w:val="left" w:pos="-720"/>
          <w:tab w:val="left" w:pos="720"/>
          <w:tab w:val="left" w:pos="1246"/>
          <w:tab w:val="left" w:pos="2160"/>
        </w:tabs>
        <w:ind w:right="-23"/>
        <w:rPr>
          <w:sz w:val="24"/>
          <w:szCs w:val="24"/>
          <w:lang w:val="en-US"/>
        </w:rPr>
      </w:pPr>
    </w:p>
    <w:p w:rsidR="00193E16" w:rsidRDefault="00193E16" w:rsidP="00556C52">
      <w:pPr>
        <w:tabs>
          <w:tab w:val="left" w:pos="-1122"/>
          <w:tab w:val="left" w:pos="-720"/>
          <w:tab w:val="left" w:pos="720"/>
          <w:tab w:val="left" w:pos="1246"/>
          <w:tab w:val="left" w:pos="2160"/>
        </w:tabs>
        <w:ind w:right="-23"/>
        <w:rPr>
          <w:sz w:val="24"/>
          <w:szCs w:val="24"/>
          <w:lang w:val="en-US"/>
        </w:rPr>
      </w:pPr>
    </w:p>
    <w:p w:rsidR="00556C52" w:rsidRDefault="00556C52" w:rsidP="00556C52">
      <w:pPr>
        <w:tabs>
          <w:tab w:val="left" w:pos="-1122"/>
          <w:tab w:val="left" w:pos="-720"/>
          <w:tab w:val="left" w:pos="720"/>
          <w:tab w:val="left" w:pos="1246"/>
          <w:tab w:val="left" w:pos="2160"/>
        </w:tabs>
        <w:ind w:right="-23"/>
        <w:rPr>
          <w:sz w:val="24"/>
          <w:szCs w:val="24"/>
          <w:lang w:val="en-US"/>
        </w:rPr>
      </w:pPr>
    </w:p>
    <w:p w:rsidR="00193E16" w:rsidRDefault="00193E16" w:rsidP="00556C52">
      <w:pPr>
        <w:tabs>
          <w:tab w:val="left" w:pos="-1122"/>
          <w:tab w:val="left" w:pos="-720"/>
          <w:tab w:val="left" w:pos="720"/>
          <w:tab w:val="left" w:pos="1246"/>
          <w:tab w:val="left" w:pos="2160"/>
        </w:tabs>
        <w:ind w:right="-23"/>
        <w:rPr>
          <w:sz w:val="24"/>
          <w:szCs w:val="24"/>
          <w:lang w:val="en-US"/>
        </w:rPr>
      </w:pPr>
    </w:p>
    <w:p w:rsidR="00556C52" w:rsidRDefault="00556C52" w:rsidP="00556C52">
      <w:pPr>
        <w:tabs>
          <w:tab w:val="left" w:pos="-1122"/>
          <w:tab w:val="left" w:pos="-720"/>
          <w:tab w:val="left" w:pos="720"/>
          <w:tab w:val="left" w:pos="1246"/>
          <w:tab w:val="left" w:pos="2160"/>
        </w:tabs>
        <w:ind w:right="-23"/>
        <w:rPr>
          <w:sz w:val="24"/>
          <w:szCs w:val="24"/>
          <w:lang w:val="en-US"/>
        </w:rPr>
      </w:pPr>
    </w:p>
    <w:p w:rsidR="00BC5B52" w:rsidRDefault="00BC5B52">
      <w:pPr>
        <w:rPr>
          <w:sz w:val="24"/>
          <w:szCs w:val="24"/>
          <w:lang w:val="en-US"/>
        </w:rPr>
      </w:pPr>
      <w:r>
        <w:rPr>
          <w:sz w:val="24"/>
          <w:szCs w:val="24"/>
          <w:lang w:val="en-US"/>
        </w:rPr>
        <w:br w:type="page"/>
      </w:r>
    </w:p>
    <w:p w:rsidR="00556C52" w:rsidRDefault="00556C52" w:rsidP="00556C52">
      <w:pPr>
        <w:tabs>
          <w:tab w:val="left" w:pos="-1122"/>
          <w:tab w:val="left" w:pos="-720"/>
          <w:tab w:val="left" w:pos="720"/>
          <w:tab w:val="left" w:pos="1246"/>
          <w:tab w:val="left" w:pos="2160"/>
        </w:tabs>
        <w:ind w:right="-23"/>
        <w:rPr>
          <w:sz w:val="24"/>
          <w:szCs w:val="24"/>
          <w:lang w:val="en-US"/>
        </w:rPr>
      </w:pPr>
    </w:p>
    <w:p w:rsidR="00556C52" w:rsidRDefault="00556C52" w:rsidP="00556C52">
      <w:pPr>
        <w:tabs>
          <w:tab w:val="left" w:pos="-1122"/>
          <w:tab w:val="left" w:pos="-720"/>
          <w:tab w:val="left" w:pos="720"/>
          <w:tab w:val="left" w:pos="1246"/>
          <w:tab w:val="left" w:pos="2160"/>
        </w:tabs>
        <w:ind w:right="-23"/>
        <w:rPr>
          <w:sz w:val="24"/>
          <w:szCs w:val="24"/>
          <w:lang w:val="en-US"/>
        </w:rPr>
      </w:pPr>
    </w:p>
    <w:p w:rsidR="00556C52" w:rsidRDefault="00556C52" w:rsidP="00556C52">
      <w:pPr>
        <w:tabs>
          <w:tab w:val="left" w:pos="-1122"/>
          <w:tab w:val="left" w:pos="-720"/>
          <w:tab w:val="left" w:pos="720"/>
          <w:tab w:val="left" w:pos="1246"/>
          <w:tab w:val="left" w:pos="2160"/>
        </w:tabs>
        <w:ind w:right="-23"/>
        <w:rPr>
          <w:sz w:val="24"/>
          <w:szCs w:val="24"/>
          <w:lang w:val="en-US"/>
        </w:rPr>
      </w:pPr>
    </w:p>
    <w:p w:rsidR="0068226B" w:rsidRPr="00556C52" w:rsidRDefault="0068226B" w:rsidP="00556C52">
      <w:pPr>
        <w:tabs>
          <w:tab w:val="left" w:pos="-1122"/>
          <w:tab w:val="left" w:pos="-720"/>
          <w:tab w:val="left" w:pos="720"/>
          <w:tab w:val="left" w:pos="1246"/>
          <w:tab w:val="left" w:pos="2160"/>
        </w:tabs>
        <w:ind w:right="-23"/>
        <w:rPr>
          <w:sz w:val="21"/>
          <w:szCs w:val="22"/>
          <w:lang w:val="en-US"/>
        </w:rPr>
      </w:pPr>
      <w:r w:rsidRPr="0068226B">
        <w:rPr>
          <w:sz w:val="24"/>
          <w:szCs w:val="24"/>
          <w:lang w:val="en-US"/>
        </w:rPr>
        <w:t xml:space="preserve">1.  </w:t>
      </w:r>
      <w:r w:rsidR="00096764">
        <w:rPr>
          <w:sz w:val="24"/>
          <w:szCs w:val="24"/>
          <w:lang w:val="en-US"/>
        </w:rPr>
        <w:t xml:space="preserve"> </w:t>
      </w:r>
      <w:r w:rsidRPr="00556C52">
        <w:rPr>
          <w:sz w:val="21"/>
          <w:szCs w:val="22"/>
          <w:lang w:val="en-US"/>
        </w:rPr>
        <w:t xml:space="preserve">In this clause: </w:t>
      </w:r>
    </w:p>
    <w:p w:rsidR="0068226B" w:rsidRPr="00556C52" w:rsidRDefault="0068226B" w:rsidP="0068226B">
      <w:pPr>
        <w:pStyle w:val="Listeavsnitt"/>
        <w:tabs>
          <w:tab w:val="left" w:pos="-1122"/>
          <w:tab w:val="left" w:pos="-720"/>
          <w:tab w:val="left" w:pos="0"/>
          <w:tab w:val="left" w:pos="720"/>
          <w:tab w:val="left" w:pos="1246"/>
          <w:tab w:val="left" w:pos="2160"/>
        </w:tabs>
        <w:rPr>
          <w:sz w:val="21"/>
          <w:szCs w:val="22"/>
          <w:lang w:val="en-US"/>
        </w:rPr>
      </w:pPr>
    </w:p>
    <w:p w:rsidR="0068226B" w:rsidRPr="00556C52" w:rsidRDefault="0068226B" w:rsidP="00556C52">
      <w:pPr>
        <w:pStyle w:val="Listeavsnitt"/>
        <w:numPr>
          <w:ilvl w:val="0"/>
          <w:numId w:val="3"/>
        </w:numPr>
        <w:tabs>
          <w:tab w:val="left" w:pos="-1122"/>
          <w:tab w:val="left" w:pos="-720"/>
          <w:tab w:val="left" w:pos="0"/>
          <w:tab w:val="left" w:pos="426"/>
          <w:tab w:val="left" w:pos="1246"/>
          <w:tab w:val="left" w:pos="2160"/>
        </w:tabs>
        <w:rPr>
          <w:sz w:val="21"/>
          <w:szCs w:val="22"/>
          <w:lang w:val="en-US"/>
        </w:rPr>
      </w:pPr>
      <w:r w:rsidRPr="00556C52">
        <w:rPr>
          <w:sz w:val="21"/>
          <w:szCs w:val="22"/>
          <w:lang w:val="en-US"/>
        </w:rPr>
        <w:t xml:space="preserve">“Codification Authority” means the National Codification Bureau (NCB) or Authorized Agency for Codification located in </w:t>
      </w:r>
      <w:r w:rsidR="003C4BF1" w:rsidRPr="00556C52">
        <w:rPr>
          <w:sz w:val="21"/>
          <w:szCs w:val="22"/>
          <w:lang w:val="en-US"/>
        </w:rPr>
        <w:t>the country of design of the item(s</w:t>
      </w:r>
      <w:r w:rsidR="00556C52" w:rsidRPr="00556C52">
        <w:rPr>
          <w:sz w:val="21"/>
          <w:szCs w:val="22"/>
          <w:lang w:val="en-US"/>
        </w:rPr>
        <w:t>) covered</w:t>
      </w:r>
      <w:r w:rsidR="003C4BF1" w:rsidRPr="00556C52">
        <w:rPr>
          <w:sz w:val="21"/>
          <w:szCs w:val="22"/>
          <w:lang w:val="en-US"/>
        </w:rPr>
        <w:t xml:space="preserve"> by this contract if the contractor is located in a NATO country or in a sponsored tier 2 country and if the contractor is not located in a NATO or sponsored tier 2 country the “Codification Authority” will be the National Codification Bureau or Authorized Agency of the country where the “Contracting Authority” is located.</w:t>
      </w:r>
    </w:p>
    <w:p w:rsidR="003C4BF1" w:rsidRPr="00556C52" w:rsidRDefault="003C4BF1" w:rsidP="0068226B">
      <w:pPr>
        <w:tabs>
          <w:tab w:val="left" w:pos="-1122"/>
          <w:tab w:val="left" w:pos="-720"/>
          <w:tab w:val="left" w:pos="0"/>
          <w:tab w:val="left" w:pos="426"/>
          <w:tab w:val="left" w:pos="1246"/>
          <w:tab w:val="left" w:pos="2160"/>
        </w:tabs>
        <w:ind w:left="66" w:hanging="66"/>
        <w:rPr>
          <w:sz w:val="21"/>
          <w:szCs w:val="22"/>
          <w:lang w:val="en-US"/>
        </w:rPr>
      </w:pPr>
    </w:p>
    <w:p w:rsidR="003C4BF1" w:rsidRPr="00556C52" w:rsidRDefault="00F4683B" w:rsidP="00096764">
      <w:pPr>
        <w:pStyle w:val="Listeavsnitt"/>
        <w:numPr>
          <w:ilvl w:val="0"/>
          <w:numId w:val="3"/>
        </w:numPr>
        <w:tabs>
          <w:tab w:val="left" w:pos="-1122"/>
          <w:tab w:val="left" w:pos="-720"/>
          <w:tab w:val="left" w:pos="0"/>
          <w:tab w:val="left" w:pos="426"/>
          <w:tab w:val="left" w:pos="1246"/>
          <w:tab w:val="left" w:pos="2160"/>
        </w:tabs>
        <w:rPr>
          <w:sz w:val="21"/>
          <w:szCs w:val="22"/>
          <w:lang w:val="en-US"/>
        </w:rPr>
      </w:pPr>
      <w:r w:rsidRPr="00556C52">
        <w:rPr>
          <w:sz w:val="21"/>
          <w:szCs w:val="22"/>
          <w:lang w:val="en-US"/>
        </w:rPr>
        <w:t>“Contracting Authority” means the procurement activity of</w:t>
      </w:r>
      <w:r w:rsidR="00096764" w:rsidRPr="00556C52">
        <w:rPr>
          <w:sz w:val="21"/>
          <w:szCs w:val="22"/>
          <w:lang w:val="en-US"/>
        </w:rPr>
        <w:t xml:space="preserve"> a NATO </w:t>
      </w:r>
      <w:r w:rsidR="00556C52" w:rsidRPr="00556C52">
        <w:rPr>
          <w:sz w:val="21"/>
          <w:szCs w:val="22"/>
          <w:lang w:val="en-US"/>
        </w:rPr>
        <w:t>country or</w:t>
      </w:r>
      <w:r w:rsidR="00096764" w:rsidRPr="00556C52">
        <w:rPr>
          <w:sz w:val="21"/>
          <w:szCs w:val="22"/>
          <w:lang w:val="en-US"/>
        </w:rPr>
        <w:t xml:space="preserve"> a NATO Management Authority/Activity.</w:t>
      </w:r>
    </w:p>
    <w:p w:rsidR="00096764" w:rsidRPr="00556C52" w:rsidRDefault="00096764" w:rsidP="00096764">
      <w:pPr>
        <w:pStyle w:val="Listeavsnitt"/>
        <w:rPr>
          <w:sz w:val="21"/>
          <w:szCs w:val="22"/>
          <w:lang w:val="en-US"/>
        </w:rPr>
      </w:pPr>
    </w:p>
    <w:p w:rsidR="00096764" w:rsidRPr="00556C52" w:rsidRDefault="00096764" w:rsidP="00096764">
      <w:pPr>
        <w:pStyle w:val="Listeavsnitt"/>
        <w:numPr>
          <w:ilvl w:val="0"/>
          <w:numId w:val="3"/>
        </w:numPr>
        <w:tabs>
          <w:tab w:val="left" w:pos="-1122"/>
          <w:tab w:val="left" w:pos="-720"/>
          <w:tab w:val="left" w:pos="0"/>
          <w:tab w:val="left" w:pos="426"/>
          <w:tab w:val="left" w:pos="1246"/>
          <w:tab w:val="left" w:pos="2160"/>
        </w:tabs>
        <w:rPr>
          <w:sz w:val="21"/>
          <w:szCs w:val="22"/>
          <w:lang w:val="en-US"/>
        </w:rPr>
      </w:pPr>
      <w:r w:rsidRPr="00556C52">
        <w:rPr>
          <w:sz w:val="21"/>
          <w:szCs w:val="22"/>
          <w:lang w:val="en-US"/>
        </w:rPr>
        <w:t>“Technical Data” means the engineering drawings, standards, specification and/or technical documentation required to fully identify the items designated by the Contracting Authority to support the equipment covered by the contract.</w:t>
      </w:r>
    </w:p>
    <w:p w:rsidR="00096764" w:rsidRPr="00556C52" w:rsidRDefault="00096764" w:rsidP="00096764">
      <w:pPr>
        <w:pStyle w:val="Listeavsnitt"/>
        <w:rPr>
          <w:sz w:val="21"/>
          <w:szCs w:val="22"/>
          <w:lang w:val="en-US"/>
        </w:rPr>
      </w:pPr>
    </w:p>
    <w:p w:rsidR="00096764" w:rsidRPr="00556C52" w:rsidRDefault="00096764" w:rsidP="00096764">
      <w:pPr>
        <w:pStyle w:val="Listeavsnitt"/>
        <w:numPr>
          <w:ilvl w:val="0"/>
          <w:numId w:val="3"/>
        </w:numPr>
        <w:tabs>
          <w:tab w:val="left" w:pos="-1122"/>
          <w:tab w:val="left" w:pos="-720"/>
          <w:tab w:val="left" w:pos="0"/>
          <w:tab w:val="left" w:pos="426"/>
          <w:tab w:val="left" w:pos="1246"/>
          <w:tab w:val="left" w:pos="2160"/>
        </w:tabs>
        <w:rPr>
          <w:sz w:val="21"/>
          <w:szCs w:val="22"/>
          <w:lang w:val="en-US"/>
        </w:rPr>
      </w:pPr>
      <w:r w:rsidRPr="00556C52">
        <w:rPr>
          <w:sz w:val="21"/>
          <w:szCs w:val="22"/>
          <w:lang w:val="en-US"/>
        </w:rPr>
        <w:t>“Equivalent contractual instrument” means an agreed formal contractual statement by which a contractor undertakes to furnish technical data in support of codification.</w:t>
      </w:r>
    </w:p>
    <w:p w:rsidR="00096764" w:rsidRPr="00556C52" w:rsidRDefault="00096764" w:rsidP="00096764">
      <w:pPr>
        <w:pStyle w:val="Listeavsnitt"/>
        <w:rPr>
          <w:sz w:val="21"/>
          <w:szCs w:val="22"/>
          <w:lang w:val="en-US"/>
        </w:rPr>
      </w:pPr>
    </w:p>
    <w:p w:rsidR="00507B6F" w:rsidRPr="00556C52" w:rsidRDefault="00096764" w:rsidP="00507B6F">
      <w:pPr>
        <w:tabs>
          <w:tab w:val="left" w:pos="-1122"/>
          <w:tab w:val="left" w:pos="-720"/>
          <w:tab w:val="left" w:pos="0"/>
          <w:tab w:val="left" w:pos="1246"/>
          <w:tab w:val="left" w:pos="2160"/>
        </w:tabs>
        <w:rPr>
          <w:sz w:val="21"/>
          <w:szCs w:val="22"/>
          <w:lang w:val="en-US"/>
        </w:rPr>
      </w:pPr>
      <w:r w:rsidRPr="00556C52">
        <w:rPr>
          <w:sz w:val="21"/>
          <w:szCs w:val="22"/>
          <w:lang w:val="en-US"/>
        </w:rPr>
        <w:t xml:space="preserve">2.    Technical Data (comprising drawings, specifications, </w:t>
      </w:r>
      <w:r w:rsidR="00507B6F" w:rsidRPr="00556C52">
        <w:rPr>
          <w:sz w:val="21"/>
          <w:szCs w:val="22"/>
          <w:lang w:val="en-US"/>
        </w:rPr>
        <w:t xml:space="preserve">catalogues or any other information describing  </w:t>
      </w:r>
    </w:p>
    <w:p w:rsidR="00507B6F" w:rsidRPr="00556C52" w:rsidRDefault="00507B6F" w:rsidP="00507B6F">
      <w:pPr>
        <w:tabs>
          <w:tab w:val="left" w:pos="-1122"/>
          <w:tab w:val="left" w:pos="-720"/>
          <w:tab w:val="left" w:pos="0"/>
          <w:tab w:val="left" w:pos="1246"/>
          <w:tab w:val="left" w:pos="2160"/>
        </w:tabs>
        <w:rPr>
          <w:sz w:val="21"/>
          <w:szCs w:val="22"/>
          <w:lang w:val="en-US"/>
        </w:rPr>
      </w:pPr>
      <w:r w:rsidRPr="00556C52">
        <w:rPr>
          <w:sz w:val="21"/>
          <w:szCs w:val="22"/>
          <w:lang w:val="en-US"/>
        </w:rPr>
        <w:t xml:space="preserve">        the physical characteristics of an item) is required to enable codification to be undertaken for the  </w:t>
      </w:r>
    </w:p>
    <w:p w:rsidR="00096764" w:rsidRPr="00556C52" w:rsidRDefault="00507B6F" w:rsidP="00507B6F">
      <w:pPr>
        <w:tabs>
          <w:tab w:val="left" w:pos="-1122"/>
          <w:tab w:val="left" w:pos="-720"/>
          <w:tab w:val="left" w:pos="0"/>
          <w:tab w:val="left" w:pos="1246"/>
          <w:tab w:val="left" w:pos="2160"/>
        </w:tabs>
        <w:rPr>
          <w:sz w:val="21"/>
          <w:szCs w:val="22"/>
          <w:lang w:val="en-US"/>
        </w:rPr>
      </w:pPr>
      <w:r w:rsidRPr="00556C52">
        <w:rPr>
          <w:sz w:val="21"/>
          <w:szCs w:val="22"/>
          <w:lang w:val="en-US"/>
        </w:rPr>
        <w:t xml:space="preserve">        identification and management of materiel as required by the NATO Codification System (NCS).</w:t>
      </w:r>
    </w:p>
    <w:p w:rsidR="00507B6F" w:rsidRPr="00556C52" w:rsidRDefault="00507B6F" w:rsidP="00507B6F">
      <w:pPr>
        <w:tabs>
          <w:tab w:val="left" w:pos="-1122"/>
          <w:tab w:val="left" w:pos="-720"/>
          <w:tab w:val="left" w:pos="0"/>
          <w:tab w:val="left" w:pos="1246"/>
          <w:tab w:val="left" w:pos="2160"/>
        </w:tabs>
        <w:rPr>
          <w:sz w:val="21"/>
          <w:szCs w:val="22"/>
          <w:lang w:val="en-US"/>
        </w:rPr>
      </w:pPr>
    </w:p>
    <w:p w:rsidR="00817BBF" w:rsidRPr="00556C52" w:rsidRDefault="00507B6F" w:rsidP="00507B6F">
      <w:pPr>
        <w:tabs>
          <w:tab w:val="left" w:pos="-1122"/>
          <w:tab w:val="left" w:pos="-720"/>
          <w:tab w:val="left" w:pos="0"/>
          <w:tab w:val="left" w:pos="426"/>
          <w:tab w:val="left" w:pos="1246"/>
          <w:tab w:val="left" w:pos="2160"/>
        </w:tabs>
        <w:ind w:left="426"/>
        <w:rPr>
          <w:sz w:val="21"/>
          <w:szCs w:val="22"/>
          <w:lang w:val="en-US"/>
        </w:rPr>
      </w:pPr>
      <w:r w:rsidRPr="00556C52">
        <w:rPr>
          <w:sz w:val="21"/>
          <w:szCs w:val="22"/>
          <w:lang w:val="en-US"/>
        </w:rPr>
        <w:t xml:space="preserve">The contractor shall make available to the Codification Authority, within the timescales specified, the necessary technical data for all items supplied under this contract.  This information can be provided either as “hard copy” drawings, specifications </w:t>
      </w:r>
      <w:r w:rsidR="00556C52" w:rsidRPr="00556C52">
        <w:rPr>
          <w:sz w:val="21"/>
          <w:szCs w:val="22"/>
          <w:lang w:val="en-US"/>
        </w:rPr>
        <w:t>etc.</w:t>
      </w:r>
      <w:r w:rsidRPr="00556C52">
        <w:rPr>
          <w:sz w:val="21"/>
          <w:szCs w:val="22"/>
          <w:lang w:val="en-US"/>
        </w:rPr>
        <w:t xml:space="preserve"> or, where appropriate and available, </w:t>
      </w:r>
      <w:r w:rsidR="00817BBF" w:rsidRPr="00556C52">
        <w:rPr>
          <w:sz w:val="21"/>
          <w:szCs w:val="22"/>
          <w:lang w:val="en-US"/>
        </w:rPr>
        <w:t>via access by the Codification Authority to electronic data held at a specific World-Wide Web site address.</w:t>
      </w:r>
    </w:p>
    <w:p w:rsidR="00817BBF" w:rsidRPr="00556C52" w:rsidRDefault="00817BBF" w:rsidP="00507B6F">
      <w:pPr>
        <w:tabs>
          <w:tab w:val="left" w:pos="-1122"/>
          <w:tab w:val="left" w:pos="-720"/>
          <w:tab w:val="left" w:pos="0"/>
          <w:tab w:val="left" w:pos="426"/>
          <w:tab w:val="left" w:pos="1246"/>
          <w:tab w:val="left" w:pos="2160"/>
        </w:tabs>
        <w:ind w:left="426"/>
        <w:rPr>
          <w:sz w:val="21"/>
          <w:szCs w:val="22"/>
          <w:lang w:val="en-US"/>
        </w:rPr>
      </w:pPr>
    </w:p>
    <w:p w:rsidR="00507B6F" w:rsidRPr="00556C52" w:rsidRDefault="00817BBF" w:rsidP="00507B6F">
      <w:pPr>
        <w:tabs>
          <w:tab w:val="left" w:pos="-1122"/>
          <w:tab w:val="left" w:pos="-720"/>
          <w:tab w:val="left" w:pos="0"/>
          <w:tab w:val="left" w:pos="426"/>
          <w:tab w:val="left" w:pos="1246"/>
          <w:tab w:val="left" w:pos="2160"/>
        </w:tabs>
        <w:ind w:left="426"/>
        <w:rPr>
          <w:sz w:val="21"/>
          <w:szCs w:val="22"/>
          <w:lang w:val="en-US"/>
        </w:rPr>
      </w:pPr>
      <w:r w:rsidRPr="00556C52">
        <w:rPr>
          <w:sz w:val="21"/>
          <w:szCs w:val="22"/>
          <w:lang w:val="en-US"/>
        </w:rPr>
        <w:t xml:space="preserve">The contractor shall dispatch the data or arrange for </w:t>
      </w:r>
      <w:r w:rsidR="00556C52" w:rsidRPr="00556C52">
        <w:rPr>
          <w:sz w:val="21"/>
          <w:szCs w:val="22"/>
          <w:lang w:val="en-US"/>
        </w:rPr>
        <w:t>access</w:t>
      </w:r>
      <w:r w:rsidRPr="00556C52">
        <w:rPr>
          <w:sz w:val="21"/>
          <w:szCs w:val="22"/>
          <w:lang w:val="en-US"/>
        </w:rPr>
        <w:t xml:space="preserve"> to the data via the web, from sub-contractors or suppliers on request from the Codification Authority within the timescales specified in the contract.</w:t>
      </w:r>
    </w:p>
    <w:p w:rsidR="00817BBF" w:rsidRPr="00556C52" w:rsidRDefault="00817BBF" w:rsidP="00507B6F">
      <w:pPr>
        <w:tabs>
          <w:tab w:val="left" w:pos="-1122"/>
          <w:tab w:val="left" w:pos="-720"/>
          <w:tab w:val="left" w:pos="0"/>
          <w:tab w:val="left" w:pos="426"/>
          <w:tab w:val="left" w:pos="1246"/>
          <w:tab w:val="left" w:pos="2160"/>
        </w:tabs>
        <w:ind w:left="426"/>
        <w:rPr>
          <w:sz w:val="21"/>
          <w:szCs w:val="22"/>
          <w:lang w:val="en-US"/>
        </w:rPr>
      </w:pPr>
    </w:p>
    <w:p w:rsidR="00817BBF" w:rsidRPr="00556C52" w:rsidRDefault="00817BBF" w:rsidP="00507B6F">
      <w:pPr>
        <w:tabs>
          <w:tab w:val="left" w:pos="-1122"/>
          <w:tab w:val="left" w:pos="-720"/>
          <w:tab w:val="left" w:pos="0"/>
          <w:tab w:val="left" w:pos="426"/>
          <w:tab w:val="left" w:pos="1246"/>
          <w:tab w:val="left" w:pos="2160"/>
        </w:tabs>
        <w:ind w:left="426"/>
        <w:rPr>
          <w:sz w:val="21"/>
          <w:szCs w:val="22"/>
          <w:lang w:val="en-US"/>
        </w:rPr>
      </w:pPr>
      <w:r w:rsidRPr="00556C52">
        <w:rPr>
          <w:sz w:val="21"/>
          <w:szCs w:val="22"/>
          <w:lang w:val="en-US"/>
        </w:rPr>
        <w:t>In addition to the initial provision of technical data the contractor shall</w:t>
      </w:r>
      <w:r w:rsidR="00852497" w:rsidRPr="00556C52">
        <w:rPr>
          <w:sz w:val="21"/>
          <w:szCs w:val="22"/>
          <w:lang w:val="en-US"/>
        </w:rPr>
        <w:t xml:space="preserve"> also</w:t>
      </w:r>
      <w:r w:rsidR="008922A4" w:rsidRPr="00556C52">
        <w:rPr>
          <w:sz w:val="21"/>
          <w:szCs w:val="22"/>
          <w:lang w:val="en-US"/>
        </w:rPr>
        <w:t xml:space="preserve"> provide any updated information on all items specified in this contract resulting from agreed modifications, design or drawing changes as and when these changes are made during the life of the contract.</w:t>
      </w:r>
    </w:p>
    <w:p w:rsidR="008922A4" w:rsidRPr="00556C52" w:rsidRDefault="008922A4" w:rsidP="00507B6F">
      <w:pPr>
        <w:tabs>
          <w:tab w:val="left" w:pos="-1122"/>
          <w:tab w:val="left" w:pos="-720"/>
          <w:tab w:val="left" w:pos="0"/>
          <w:tab w:val="left" w:pos="426"/>
          <w:tab w:val="left" w:pos="1246"/>
          <w:tab w:val="left" w:pos="2160"/>
        </w:tabs>
        <w:ind w:left="426"/>
        <w:rPr>
          <w:sz w:val="21"/>
          <w:szCs w:val="22"/>
          <w:lang w:val="en-US"/>
        </w:rPr>
      </w:pPr>
    </w:p>
    <w:p w:rsidR="008922A4" w:rsidRPr="00556C52" w:rsidRDefault="008922A4" w:rsidP="008922A4">
      <w:pPr>
        <w:tabs>
          <w:tab w:val="left" w:pos="-1122"/>
          <w:tab w:val="left" w:pos="-720"/>
          <w:tab w:val="left" w:pos="0"/>
          <w:tab w:val="left" w:pos="426"/>
          <w:tab w:val="left" w:pos="1246"/>
          <w:tab w:val="left" w:pos="2160"/>
        </w:tabs>
        <w:ind w:left="420" w:hanging="420"/>
        <w:rPr>
          <w:sz w:val="21"/>
          <w:szCs w:val="22"/>
          <w:lang w:val="en-US"/>
        </w:rPr>
      </w:pPr>
      <w:r w:rsidRPr="00556C52">
        <w:rPr>
          <w:sz w:val="21"/>
          <w:szCs w:val="22"/>
          <w:lang w:val="en-US"/>
        </w:rPr>
        <w:t>3.</w:t>
      </w:r>
      <w:r w:rsidRPr="00556C52">
        <w:rPr>
          <w:sz w:val="21"/>
          <w:szCs w:val="22"/>
          <w:lang w:val="en-US"/>
        </w:rPr>
        <w:tab/>
        <w:t xml:space="preserve">The contractor shall include the terms of this clause or an equivalent contractual instrument in any sub-contract(s) </w:t>
      </w:r>
      <w:r w:rsidR="001F2982" w:rsidRPr="00556C52">
        <w:rPr>
          <w:sz w:val="21"/>
          <w:szCs w:val="22"/>
          <w:lang w:val="en-US"/>
        </w:rPr>
        <w:t xml:space="preserve">to ensure the availability </w:t>
      </w:r>
      <w:r w:rsidR="004B2FD3" w:rsidRPr="00556C52">
        <w:rPr>
          <w:sz w:val="21"/>
          <w:szCs w:val="22"/>
          <w:lang w:val="en-US"/>
        </w:rPr>
        <w:t>of technical data to the Codification Authority.  If dispatch of the data takes place from the sub-contractor or supplier, the contractor shall provide details of sub-contract numbers or similar to enable the Codification Authority to approach the sub-contractor or supplier direct for the data.</w:t>
      </w:r>
    </w:p>
    <w:p w:rsidR="004B2FD3" w:rsidRPr="00556C52" w:rsidRDefault="004B2FD3" w:rsidP="008922A4">
      <w:pPr>
        <w:tabs>
          <w:tab w:val="left" w:pos="-1122"/>
          <w:tab w:val="left" w:pos="-720"/>
          <w:tab w:val="left" w:pos="0"/>
          <w:tab w:val="left" w:pos="426"/>
          <w:tab w:val="left" w:pos="1246"/>
          <w:tab w:val="left" w:pos="2160"/>
        </w:tabs>
        <w:ind w:left="420" w:hanging="420"/>
        <w:rPr>
          <w:sz w:val="21"/>
          <w:szCs w:val="22"/>
          <w:lang w:val="en-US"/>
        </w:rPr>
      </w:pPr>
    </w:p>
    <w:p w:rsidR="004B2FD3" w:rsidRPr="00556C52" w:rsidRDefault="004B2FD3" w:rsidP="008922A4">
      <w:pPr>
        <w:tabs>
          <w:tab w:val="left" w:pos="-1122"/>
          <w:tab w:val="left" w:pos="-720"/>
          <w:tab w:val="left" w:pos="0"/>
          <w:tab w:val="left" w:pos="426"/>
          <w:tab w:val="left" w:pos="1246"/>
          <w:tab w:val="left" w:pos="2160"/>
        </w:tabs>
        <w:ind w:left="420" w:hanging="420"/>
        <w:rPr>
          <w:sz w:val="21"/>
          <w:szCs w:val="22"/>
          <w:lang w:val="en-US"/>
        </w:rPr>
      </w:pPr>
      <w:r w:rsidRPr="00556C52">
        <w:rPr>
          <w:sz w:val="21"/>
          <w:szCs w:val="22"/>
          <w:lang w:val="en-US"/>
        </w:rPr>
        <w:t>4.</w:t>
      </w:r>
      <w:r w:rsidRPr="00556C52">
        <w:rPr>
          <w:sz w:val="21"/>
          <w:szCs w:val="22"/>
          <w:lang w:val="en-US"/>
        </w:rPr>
        <w:tab/>
        <w:t xml:space="preserve">In the event of a sub-contract order being placed with a manufacturer in a non-NATO country, the contractor shall be responsible for obtaining </w:t>
      </w:r>
      <w:r w:rsidR="008D7B9C" w:rsidRPr="00556C52">
        <w:rPr>
          <w:sz w:val="21"/>
          <w:szCs w:val="22"/>
          <w:lang w:val="en-US"/>
        </w:rPr>
        <w:t>the necessary technical data from the sub-contractor/supplier and furnishing it to the Codification Authority.</w:t>
      </w:r>
    </w:p>
    <w:p w:rsidR="008D7B9C" w:rsidRPr="00556C52" w:rsidRDefault="008D7B9C" w:rsidP="008922A4">
      <w:pPr>
        <w:tabs>
          <w:tab w:val="left" w:pos="-1122"/>
          <w:tab w:val="left" w:pos="-720"/>
          <w:tab w:val="left" w:pos="0"/>
          <w:tab w:val="left" w:pos="426"/>
          <w:tab w:val="left" w:pos="1246"/>
          <w:tab w:val="left" w:pos="2160"/>
        </w:tabs>
        <w:ind w:left="420" w:hanging="420"/>
        <w:rPr>
          <w:sz w:val="21"/>
          <w:szCs w:val="22"/>
          <w:lang w:val="en-US"/>
        </w:rPr>
      </w:pPr>
    </w:p>
    <w:p w:rsidR="008D7B9C" w:rsidRPr="00556C52" w:rsidRDefault="008D7B9C" w:rsidP="008922A4">
      <w:pPr>
        <w:tabs>
          <w:tab w:val="left" w:pos="-1122"/>
          <w:tab w:val="left" w:pos="-720"/>
          <w:tab w:val="left" w:pos="0"/>
          <w:tab w:val="left" w:pos="426"/>
          <w:tab w:val="left" w:pos="1246"/>
          <w:tab w:val="left" w:pos="2160"/>
        </w:tabs>
        <w:ind w:left="420" w:hanging="420"/>
        <w:rPr>
          <w:sz w:val="21"/>
          <w:szCs w:val="22"/>
          <w:lang w:val="en-US"/>
        </w:rPr>
      </w:pPr>
      <w:r w:rsidRPr="00556C52">
        <w:rPr>
          <w:sz w:val="21"/>
          <w:szCs w:val="22"/>
          <w:lang w:val="en-US"/>
        </w:rPr>
        <w:t>5.</w:t>
      </w:r>
      <w:r w:rsidRPr="00556C52">
        <w:rPr>
          <w:sz w:val="21"/>
          <w:szCs w:val="22"/>
          <w:lang w:val="en-US"/>
        </w:rPr>
        <w:tab/>
        <w:t>The Technical Data for codification purposes shall include the name and address of the Design Control Authority(s), the Design Control Authority’s drawing or item part number(s)</w:t>
      </w:r>
      <w:r w:rsidR="007956FC" w:rsidRPr="00556C52">
        <w:rPr>
          <w:sz w:val="21"/>
          <w:szCs w:val="22"/>
          <w:lang w:val="en-US"/>
        </w:rPr>
        <w:t xml:space="preserve">, standards/specifications </w:t>
      </w:r>
      <w:r w:rsidR="00A51662" w:rsidRPr="00556C52">
        <w:rPr>
          <w:sz w:val="21"/>
          <w:szCs w:val="22"/>
          <w:lang w:val="en-US"/>
        </w:rPr>
        <w:t>reference number(s) and item name(s), if these elements have not been provided in the Recommended Spare Parts List (RSPL) supplied in the initial provisioning phase, such that contractors will not be mislead.</w:t>
      </w:r>
    </w:p>
    <w:p w:rsidR="00A51662" w:rsidRPr="00556C52" w:rsidRDefault="00A51662" w:rsidP="008922A4">
      <w:pPr>
        <w:tabs>
          <w:tab w:val="left" w:pos="-1122"/>
          <w:tab w:val="left" w:pos="-720"/>
          <w:tab w:val="left" w:pos="0"/>
          <w:tab w:val="left" w:pos="426"/>
          <w:tab w:val="left" w:pos="1246"/>
          <w:tab w:val="left" w:pos="2160"/>
        </w:tabs>
        <w:ind w:left="420" w:hanging="420"/>
        <w:rPr>
          <w:sz w:val="21"/>
          <w:szCs w:val="22"/>
          <w:lang w:val="en-US"/>
        </w:rPr>
      </w:pPr>
    </w:p>
    <w:p w:rsidR="00A51662" w:rsidRPr="00556C52" w:rsidRDefault="00A51662" w:rsidP="008922A4">
      <w:pPr>
        <w:tabs>
          <w:tab w:val="left" w:pos="-1122"/>
          <w:tab w:val="left" w:pos="-720"/>
          <w:tab w:val="left" w:pos="0"/>
          <w:tab w:val="left" w:pos="426"/>
          <w:tab w:val="left" w:pos="1246"/>
          <w:tab w:val="left" w:pos="2160"/>
        </w:tabs>
        <w:ind w:left="420" w:hanging="420"/>
        <w:rPr>
          <w:sz w:val="21"/>
          <w:szCs w:val="22"/>
          <w:lang w:val="en-US"/>
        </w:rPr>
      </w:pPr>
      <w:r w:rsidRPr="00556C52">
        <w:rPr>
          <w:sz w:val="21"/>
          <w:szCs w:val="22"/>
          <w:lang w:val="en-US"/>
        </w:rPr>
        <w:t>6.</w:t>
      </w:r>
      <w:r w:rsidRPr="00556C52">
        <w:rPr>
          <w:sz w:val="21"/>
          <w:szCs w:val="22"/>
          <w:lang w:val="en-US"/>
        </w:rPr>
        <w:tab/>
        <w:t xml:space="preserve">If the contractor/sub-contractor or supplier has previously has previously supplied Technical Data for codification purpose on any of the items covered in this contract to the requesting Codification Authority, he is to state this fact </w:t>
      </w:r>
      <w:r w:rsidR="001A3A85" w:rsidRPr="00556C52">
        <w:rPr>
          <w:sz w:val="21"/>
          <w:szCs w:val="22"/>
          <w:lang w:val="en-US"/>
        </w:rPr>
        <w:t>and to indicate to which NCB/Codification Agency they were supplied.  He shall not under normal circumstances be required to make further supply of the data already provided.</w:t>
      </w:r>
    </w:p>
    <w:p w:rsidR="001A3A85" w:rsidRPr="00556C52" w:rsidRDefault="001A3A85" w:rsidP="008922A4">
      <w:pPr>
        <w:tabs>
          <w:tab w:val="left" w:pos="-1122"/>
          <w:tab w:val="left" w:pos="-720"/>
          <w:tab w:val="left" w:pos="0"/>
          <w:tab w:val="left" w:pos="426"/>
          <w:tab w:val="left" w:pos="1246"/>
          <w:tab w:val="left" w:pos="2160"/>
        </w:tabs>
        <w:ind w:left="420" w:hanging="420"/>
        <w:rPr>
          <w:sz w:val="21"/>
          <w:szCs w:val="22"/>
          <w:lang w:val="en-US"/>
        </w:rPr>
      </w:pPr>
    </w:p>
    <w:p w:rsidR="001A3A85" w:rsidRPr="00556C52" w:rsidRDefault="001A3A85" w:rsidP="008922A4">
      <w:pPr>
        <w:tabs>
          <w:tab w:val="left" w:pos="-1122"/>
          <w:tab w:val="left" w:pos="-720"/>
          <w:tab w:val="left" w:pos="0"/>
          <w:tab w:val="left" w:pos="426"/>
          <w:tab w:val="left" w:pos="1246"/>
          <w:tab w:val="left" w:pos="2160"/>
        </w:tabs>
        <w:ind w:left="420" w:hanging="420"/>
        <w:rPr>
          <w:sz w:val="21"/>
          <w:szCs w:val="22"/>
          <w:lang w:val="en-US"/>
        </w:rPr>
      </w:pPr>
      <w:r w:rsidRPr="00556C52">
        <w:rPr>
          <w:sz w:val="21"/>
          <w:szCs w:val="22"/>
          <w:lang w:val="en-US"/>
        </w:rPr>
        <w:t>7.</w:t>
      </w:r>
      <w:r w:rsidRPr="00556C52">
        <w:rPr>
          <w:sz w:val="21"/>
          <w:szCs w:val="22"/>
          <w:lang w:val="en-US"/>
        </w:rPr>
        <w:tab/>
        <w:t>The contractor, sub-contractor or supplier shall contact the Codification Authority in his country for any information concerning the NATO Codification System.</w:t>
      </w:r>
    </w:p>
    <w:p w:rsidR="000642F1" w:rsidRPr="00556C52" w:rsidRDefault="000642F1" w:rsidP="00F34073">
      <w:pPr>
        <w:pStyle w:val="Brdtekst"/>
        <w:rPr>
          <w:sz w:val="21"/>
          <w:lang w:val="en-US"/>
        </w:rPr>
      </w:pPr>
    </w:p>
    <w:sectPr w:rsidR="000642F1" w:rsidRPr="00556C52" w:rsidSect="0068226B">
      <w:footerReference w:type="even" r:id="rId9"/>
      <w:footerReference w:type="default" r:id="rId10"/>
      <w:endnotePr>
        <w:numFmt w:val="decimal"/>
      </w:endnotePr>
      <w:pgSz w:w="11907" w:h="16840" w:code="9"/>
      <w:pgMar w:top="709" w:right="992" w:bottom="1418" w:left="1440" w:header="851"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A85" w:rsidRDefault="001A3A85">
      <w:r>
        <w:separator/>
      </w:r>
    </w:p>
  </w:endnote>
  <w:endnote w:type="continuationSeparator" w:id="0">
    <w:p w:rsidR="001A3A85" w:rsidRDefault="001A3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A85" w:rsidRDefault="001A3A85">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w:t>
    </w:r>
    <w:r>
      <w:rPr>
        <w:rStyle w:val="Sidetall"/>
      </w:rPr>
      <w:fldChar w:fldCharType="end"/>
    </w:r>
  </w:p>
  <w:p w:rsidR="001A3A85" w:rsidRDefault="001A3A85">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A85" w:rsidRDefault="001A3A85">
    <w:pPr>
      <w:pStyle w:val="Bunntekst"/>
      <w:pBdr>
        <w:top w:val="thinThickSmallGap" w:sz="24" w:space="1" w:color="622423" w:themeColor="accent2" w:themeShade="7F"/>
      </w:pBdr>
      <w:rPr>
        <w:rFonts w:asciiTheme="majorHAnsi" w:eastAsiaTheme="majorEastAsia" w:hAnsiTheme="majorHAnsi" w:cstheme="majorBidi"/>
      </w:rPr>
    </w:pPr>
    <w:r>
      <w:rPr>
        <w:sz w:val="22"/>
        <w:lang w:val="de-DE"/>
      </w:rPr>
      <w:t>F</w:t>
    </w:r>
    <w:r w:rsidR="002659AE">
      <w:rPr>
        <w:sz w:val="22"/>
        <w:lang w:val="de-DE"/>
      </w:rPr>
      <w:t>orm 5054 (Mar</w:t>
    </w:r>
    <w:r w:rsidR="00BC5B52">
      <w:rPr>
        <w:sz w:val="22"/>
        <w:lang w:val="de-DE"/>
      </w:rPr>
      <w:t>ch</w:t>
    </w:r>
    <w:r w:rsidR="002659AE">
      <w:rPr>
        <w:sz w:val="22"/>
        <w:lang w:val="de-DE"/>
      </w:rPr>
      <w:t xml:space="preserve"> 2018</w:t>
    </w:r>
    <w:r>
      <w:rPr>
        <w:sz w:val="22"/>
        <w:lang w:val="de-DE"/>
      </w:rPr>
      <w:t xml:space="preserve">) </w:t>
    </w:r>
    <w:r>
      <w:rPr>
        <w:rFonts w:asciiTheme="majorHAnsi" w:eastAsiaTheme="majorEastAsia" w:hAnsiTheme="majorHAnsi" w:cstheme="majorBidi"/>
      </w:rPr>
      <w:ptab w:relativeTo="margin" w:alignment="right" w:leader="none"/>
    </w:r>
    <w:r w:rsidR="00556C52">
      <w:rPr>
        <w:rFonts w:asciiTheme="majorHAnsi" w:eastAsiaTheme="majorEastAsia" w:hAnsiTheme="majorHAnsi" w:cstheme="majorBidi"/>
      </w:rPr>
      <w:t>Page</w:t>
    </w:r>
    <w:r>
      <w:rPr>
        <w:rFonts w:asciiTheme="majorHAnsi" w:eastAsiaTheme="majorEastAsia" w:hAnsiTheme="majorHAnsi" w:cstheme="majorBidi"/>
      </w:rPr>
      <w:t xml:space="preserve">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703A6" w:rsidRPr="007703A6">
      <w:rPr>
        <w:rFonts w:asciiTheme="majorHAnsi" w:eastAsiaTheme="majorEastAsia" w:hAnsiTheme="majorHAnsi" w:cstheme="majorBidi"/>
        <w:noProof/>
      </w:rPr>
      <w:t>2</w:t>
    </w:r>
    <w:r>
      <w:rPr>
        <w:rFonts w:asciiTheme="majorHAnsi" w:eastAsiaTheme="majorEastAsia" w:hAnsiTheme="majorHAnsi" w:cstheme="majorBidi"/>
      </w:rPr>
      <w:fldChar w:fldCharType="end"/>
    </w:r>
  </w:p>
  <w:p w:rsidR="001A3A85" w:rsidRDefault="001A3A85">
    <w:pPr>
      <w:pStyle w:val="Bunntekst"/>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A85" w:rsidRDefault="001A3A85">
      <w:r>
        <w:separator/>
      </w:r>
    </w:p>
  </w:footnote>
  <w:footnote w:type="continuationSeparator" w:id="0">
    <w:p w:rsidR="001A3A85" w:rsidRDefault="001A3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30715"/>
    <w:multiLevelType w:val="hybridMultilevel"/>
    <w:tmpl w:val="D53E5638"/>
    <w:lvl w:ilvl="0" w:tplc="0414000F">
      <w:start w:val="1"/>
      <w:numFmt w:val="decimal"/>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1" w15:restartNumberingAfterBreak="0">
    <w:nsid w:val="1A8D3EBE"/>
    <w:multiLevelType w:val="hybridMultilevel"/>
    <w:tmpl w:val="62921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1460129"/>
    <w:multiLevelType w:val="hybridMultilevel"/>
    <w:tmpl w:val="40E864BE"/>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72CB19F5"/>
    <w:multiLevelType w:val="hybridMultilevel"/>
    <w:tmpl w:val="1ABE73B6"/>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9CA"/>
    <w:rsid w:val="000642F1"/>
    <w:rsid w:val="00092F9C"/>
    <w:rsid w:val="00096764"/>
    <w:rsid w:val="000A0124"/>
    <w:rsid w:val="00193E16"/>
    <w:rsid w:val="001A3A85"/>
    <w:rsid w:val="001F2982"/>
    <w:rsid w:val="0026004A"/>
    <w:rsid w:val="002659AE"/>
    <w:rsid w:val="00334C35"/>
    <w:rsid w:val="00393A38"/>
    <w:rsid w:val="003A3A8A"/>
    <w:rsid w:val="003A55B4"/>
    <w:rsid w:val="003C4BF1"/>
    <w:rsid w:val="00424855"/>
    <w:rsid w:val="004B2FD3"/>
    <w:rsid w:val="00507B6F"/>
    <w:rsid w:val="00516795"/>
    <w:rsid w:val="00556C52"/>
    <w:rsid w:val="00595BA0"/>
    <w:rsid w:val="0068226B"/>
    <w:rsid w:val="0070441C"/>
    <w:rsid w:val="007703A6"/>
    <w:rsid w:val="007956FC"/>
    <w:rsid w:val="00817BBF"/>
    <w:rsid w:val="00852497"/>
    <w:rsid w:val="008922A4"/>
    <w:rsid w:val="008D7B9C"/>
    <w:rsid w:val="008F11AD"/>
    <w:rsid w:val="009449CA"/>
    <w:rsid w:val="00A51662"/>
    <w:rsid w:val="00BC5B52"/>
    <w:rsid w:val="00C759A6"/>
    <w:rsid w:val="00C93563"/>
    <w:rsid w:val="00CD729E"/>
    <w:rsid w:val="00DB7CE4"/>
    <w:rsid w:val="00E350CB"/>
    <w:rsid w:val="00E91A12"/>
    <w:rsid w:val="00F34073"/>
    <w:rsid w:val="00F468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B4742C-655B-447D-8492-8B386C64F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073"/>
  </w:style>
  <w:style w:type="paragraph" w:styleId="Overskrift1">
    <w:name w:val="heading 1"/>
    <w:basedOn w:val="Normal"/>
    <w:next w:val="Normal"/>
    <w:qFormat/>
    <w:rsid w:val="00F34073"/>
    <w:pPr>
      <w:keepNext/>
      <w:jc w:val="center"/>
      <w:outlineLvl w:val="0"/>
    </w:pPr>
    <w:rPr>
      <w:b/>
      <w:sz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rsid w:val="00F34073"/>
    <w:pPr>
      <w:tabs>
        <w:tab w:val="center" w:pos="4536"/>
        <w:tab w:val="right" w:pos="9072"/>
      </w:tabs>
    </w:pPr>
  </w:style>
  <w:style w:type="character" w:styleId="Sidetall">
    <w:name w:val="page number"/>
    <w:basedOn w:val="Standardskriftforavsnitt"/>
    <w:rsid w:val="00F34073"/>
  </w:style>
  <w:style w:type="paragraph" w:styleId="Brdtekst">
    <w:name w:val="Body Text"/>
    <w:basedOn w:val="Normal"/>
    <w:rsid w:val="00F34073"/>
    <w:pPr>
      <w:overflowPunct w:val="0"/>
      <w:autoSpaceDE w:val="0"/>
      <w:autoSpaceDN w:val="0"/>
      <w:adjustRightInd w:val="0"/>
      <w:textAlignment w:val="baseline"/>
    </w:pPr>
    <w:rPr>
      <w:sz w:val="30"/>
      <w:lang w:val="en-GB"/>
    </w:rPr>
  </w:style>
  <w:style w:type="paragraph" w:styleId="Bobletekst">
    <w:name w:val="Balloon Text"/>
    <w:basedOn w:val="Normal"/>
    <w:semiHidden/>
    <w:rsid w:val="00F34073"/>
    <w:rPr>
      <w:rFonts w:ascii="Tahoma" w:hAnsi="Tahoma" w:cs="Tahoma"/>
      <w:sz w:val="16"/>
      <w:szCs w:val="16"/>
    </w:rPr>
  </w:style>
  <w:style w:type="paragraph" w:styleId="Topptekst">
    <w:name w:val="header"/>
    <w:basedOn w:val="Normal"/>
    <w:rsid w:val="00C759A6"/>
    <w:pPr>
      <w:tabs>
        <w:tab w:val="center" w:pos="4536"/>
        <w:tab w:val="right" w:pos="9072"/>
      </w:tabs>
    </w:pPr>
  </w:style>
  <w:style w:type="character" w:customStyle="1" w:styleId="BunntekstTegn">
    <w:name w:val="Bunntekst Tegn"/>
    <w:basedOn w:val="Standardskriftforavsnitt"/>
    <w:link w:val="Bunntekst"/>
    <w:uiPriority w:val="99"/>
    <w:rsid w:val="00595BA0"/>
  </w:style>
  <w:style w:type="paragraph" w:styleId="Listeavsnitt">
    <w:name w:val="List Paragraph"/>
    <w:basedOn w:val="Normal"/>
    <w:uiPriority w:val="34"/>
    <w:qFormat/>
    <w:rsid w:val="006822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1799AE05C90FE4FA44DD8BF61F48B5B" ma:contentTypeVersion="4" ma:contentTypeDescription="Opprett et nytt dokument." ma:contentTypeScope="" ma:versionID="700a5c9def9e54138e92cba95caa88dd">
  <xsd:schema xmlns:xsd="http://www.w3.org/2001/XMLSchema" xmlns:xs="http://www.w3.org/2001/XMLSchema" xmlns:p="http://schemas.microsoft.com/office/2006/metadata/properties" xmlns:ns2="2c17b945-bbea-488f-99d3-e31eec9f0842" targetNamespace="http://schemas.microsoft.com/office/2006/metadata/properties" ma:root="true" ma:fieldsID="33c6e5cc8c03b52231c1bce1b50eeb1b" ns2:_="">
    <xsd:import namespace="2c17b945-bbea-488f-99d3-e31eec9f08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7b945-bbea-488f-99d3-e31eec9f0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FEF451-44AD-4FD5-9DB5-C6FC5C8B23BA}">
  <ds:schemaRefs>
    <ds:schemaRef ds:uri="http://schemas.openxmlformats.org/officeDocument/2006/bibliography"/>
  </ds:schemaRefs>
</ds:datastoreItem>
</file>

<file path=customXml/itemProps2.xml><?xml version="1.0" encoding="utf-8"?>
<ds:datastoreItem xmlns:ds="http://schemas.openxmlformats.org/officeDocument/2006/customXml" ds:itemID="{3812FA4E-42FF-43BB-90B2-029BE356AFC0}"/>
</file>

<file path=customXml/itemProps3.xml><?xml version="1.0" encoding="utf-8"?>
<ds:datastoreItem xmlns:ds="http://schemas.openxmlformats.org/officeDocument/2006/customXml" ds:itemID="{A4D64545-FB9E-4214-BFA3-AA46817131EF}"/>
</file>

<file path=customXml/itemProps4.xml><?xml version="1.0" encoding="utf-8"?>
<ds:datastoreItem xmlns:ds="http://schemas.openxmlformats.org/officeDocument/2006/customXml" ds:itemID="{E114B13E-1490-4F53-88DD-7E986683F36D}"/>
</file>

<file path=docProps/app.xml><?xml version="1.0" encoding="utf-8"?>
<Properties xmlns="http://schemas.openxmlformats.org/officeDocument/2006/extended-properties" xmlns:vt="http://schemas.openxmlformats.org/officeDocument/2006/docPropsVTypes">
  <Template>Normal.dotm</Template>
  <TotalTime>1</TotalTime>
  <Pages>2</Pages>
  <Words>616</Words>
  <Characters>3621</Characters>
  <Application>Microsoft Office Word</Application>
  <DocSecurity>4</DocSecurity>
  <Lines>30</Lines>
  <Paragraphs>8</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Lars Hansen</dc:creator>
  <cp:lastModifiedBy>Sæther, Carsten Andreas</cp:lastModifiedBy>
  <cp:revision>2</cp:revision>
  <cp:lastPrinted>1900-12-31T23:00:00Z</cp:lastPrinted>
  <dcterms:created xsi:type="dcterms:W3CDTF">2023-11-03T13:55:00Z</dcterms:created>
  <dcterms:modified xsi:type="dcterms:W3CDTF">2023-11-03T13:55:00Z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0x01010041799AE05C90FE4FA44DD8BF61F48B5B</vt:lpwstr>
  </property>
</Properties>
</file>